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06C" w:rsidRDefault="00E5606C" w:rsidP="00E5606C">
      <w:pPr>
        <w:pStyle w:val="a6"/>
        <w:ind w:left="993" w:right="1218"/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55479</wp:posOffset>
            </wp:positionH>
            <wp:positionV relativeFrom="paragraph">
              <wp:posOffset>36429</wp:posOffset>
            </wp:positionV>
            <wp:extent cx="7334751" cy="10443410"/>
            <wp:effectExtent l="19050" t="0" r="0" b="0"/>
            <wp:wrapNone/>
            <wp:docPr id="5" name="Рисунок 2" descr="C:\Users\B96E~1\AppData\Local\Temp\Rar$DR20.71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96E~1\AppData\Local\Temp\Rar$DR20.719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751" cy="1044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06C" w:rsidRDefault="00E5606C" w:rsidP="00E5606C">
      <w:pPr>
        <w:pStyle w:val="a6"/>
        <w:ind w:left="993" w:right="1218"/>
        <w:jc w:val="center"/>
        <w:rPr>
          <w:lang w:val="en-US"/>
        </w:rPr>
      </w:pPr>
    </w:p>
    <w:p w:rsidR="00E5606C" w:rsidRDefault="00E5606C" w:rsidP="00E5606C">
      <w:pPr>
        <w:pStyle w:val="a6"/>
        <w:ind w:left="993" w:right="1218"/>
        <w:jc w:val="center"/>
        <w:rPr>
          <w:lang w:val="en-US"/>
        </w:rPr>
      </w:pPr>
    </w:p>
    <w:p w:rsidR="00E5606C" w:rsidRDefault="00E5606C" w:rsidP="00E5606C">
      <w:pPr>
        <w:pStyle w:val="a6"/>
        <w:ind w:left="993" w:right="1218"/>
        <w:jc w:val="center"/>
        <w:rPr>
          <w:lang w:val="en-US"/>
        </w:rPr>
      </w:pPr>
    </w:p>
    <w:p w:rsidR="00E5606C" w:rsidRDefault="00E5606C" w:rsidP="00E5606C">
      <w:pPr>
        <w:pStyle w:val="a6"/>
        <w:ind w:left="993" w:right="1218"/>
        <w:jc w:val="center"/>
        <w:rPr>
          <w:lang w:val="uk-UA"/>
        </w:rPr>
      </w:pPr>
    </w:p>
    <w:p w:rsidR="008326E1" w:rsidRPr="008326E1" w:rsidRDefault="008326E1" w:rsidP="00E5606C">
      <w:pPr>
        <w:pStyle w:val="a6"/>
        <w:ind w:left="993" w:right="1218"/>
        <w:jc w:val="center"/>
        <w:rPr>
          <w:lang w:val="uk-UA"/>
        </w:rPr>
      </w:pPr>
    </w:p>
    <w:p w:rsidR="00E5606C" w:rsidRPr="00704122" w:rsidRDefault="00E5606C" w:rsidP="00704122">
      <w:pPr>
        <w:pStyle w:val="a6"/>
        <w:ind w:right="934"/>
        <w:rPr>
          <w:rFonts w:ascii="Myriad Pro Cond" w:hAnsi="Myriad Pro Cond"/>
          <w:b/>
          <w:color w:val="FF0000"/>
          <w:sz w:val="56"/>
          <w:szCs w:val="56"/>
          <w:lang w:val="uk-UA"/>
        </w:rPr>
      </w:pPr>
    </w:p>
    <w:p w:rsidR="0002188F" w:rsidRPr="0002188F" w:rsidRDefault="008326E1" w:rsidP="0002188F">
      <w:pPr>
        <w:jc w:val="center"/>
        <w:rPr>
          <w:rFonts w:ascii="Myriad Pro Cond" w:hAnsi="Myriad Pro Cond"/>
          <w:b/>
          <w:color w:val="FF0000"/>
          <w:sz w:val="56"/>
          <w:szCs w:val="56"/>
        </w:rPr>
      </w:pPr>
      <w:r w:rsidRPr="008326E1">
        <w:rPr>
          <w:rFonts w:ascii="Myriad Pro Cond" w:hAnsi="Myriad Pro Cond"/>
          <w:b/>
          <w:color w:val="FF0000"/>
          <w:sz w:val="52"/>
          <w:szCs w:val="52"/>
        </w:rPr>
        <w:t xml:space="preserve">Математика - галузь невтомного пошуку </w:t>
      </w:r>
    </w:p>
    <w:p w:rsidR="008326E1" w:rsidRPr="008326E1" w:rsidRDefault="008326E1" w:rsidP="008326E1">
      <w:pPr>
        <w:pStyle w:val="a6"/>
        <w:tabs>
          <w:tab w:val="left" w:pos="10773"/>
        </w:tabs>
        <w:spacing w:line="360" w:lineRule="auto"/>
        <w:ind w:left="992" w:right="793" w:firstLine="425"/>
        <w:jc w:val="both"/>
        <w:rPr>
          <w:rFonts w:ascii="Times New Roman" w:hAnsi="Times New Roman"/>
          <w:sz w:val="32"/>
          <w:szCs w:val="32"/>
          <w:lang w:val="uk-UA"/>
        </w:rPr>
      </w:pPr>
      <w:r w:rsidRPr="008326E1">
        <w:rPr>
          <w:rFonts w:ascii="Times New Roman" w:hAnsi="Times New Roman"/>
          <w:sz w:val="32"/>
          <w:szCs w:val="32"/>
          <w:lang w:val="uk-UA"/>
        </w:rPr>
        <w:t xml:space="preserve">   Математика - галузь невтомного пошуку і важкої до самозабуття праці. Іноді на доведення однієї теореми потрібні роки. Праця вченого-математика подібна до праці поета: як і в поезії, у математиці діють досить складні механізми пошуку і філігранне оформлення знайденого результату. Проте, про математиків чомусь не прийнято говорити піднесено, захоплено, хоча вони також заслуговують високих слів подяки, які ми часто адресуємо людям подвигу і мужності. Праця математиків не виставляється на театральній сцені, про неї не говорять у репортажах з космосу, але вона присутня скрізь. Математики викреслюють орбіти космічних трас, гарантують міцність сталевих атомоходів у океанських глибинах, визначають рит</w:t>
      </w:r>
      <w:r>
        <w:rPr>
          <w:rFonts w:ascii="Times New Roman" w:hAnsi="Times New Roman"/>
          <w:sz w:val="32"/>
          <w:szCs w:val="32"/>
          <w:lang w:val="uk-UA"/>
        </w:rPr>
        <w:t>ми роботи атомних реакторів</w:t>
      </w:r>
      <w:r w:rsidRPr="008326E1">
        <w:rPr>
          <w:rFonts w:ascii="Times New Roman" w:hAnsi="Times New Roman"/>
          <w:sz w:val="32"/>
          <w:szCs w:val="32"/>
          <w:lang w:val="uk-UA"/>
        </w:rPr>
        <w:t>.</w:t>
      </w:r>
    </w:p>
    <w:p w:rsidR="008326E1" w:rsidRPr="008326E1" w:rsidRDefault="008326E1" w:rsidP="008326E1">
      <w:pPr>
        <w:pStyle w:val="a6"/>
        <w:tabs>
          <w:tab w:val="left" w:pos="10773"/>
        </w:tabs>
        <w:spacing w:line="360" w:lineRule="auto"/>
        <w:ind w:left="992" w:right="793" w:firstLine="425"/>
        <w:jc w:val="both"/>
        <w:rPr>
          <w:rFonts w:ascii="Times New Roman" w:hAnsi="Times New Roman"/>
          <w:sz w:val="32"/>
          <w:szCs w:val="32"/>
          <w:lang w:val="uk-UA"/>
        </w:rPr>
      </w:pPr>
      <w:r w:rsidRPr="008326E1">
        <w:rPr>
          <w:rFonts w:ascii="Times New Roman" w:hAnsi="Times New Roman"/>
          <w:sz w:val="32"/>
          <w:szCs w:val="32"/>
          <w:lang w:val="uk-UA"/>
        </w:rPr>
        <w:t xml:space="preserve">      У кожному періоді історії математики були свої видатні постаті вчених, в яких були різні долі. Одні зажили слави і безсмертя ще за життя, іншим судилося пройти складні шляхи і розділити трагічну долю свого народу. Багато визначних математиків стали зразками щирої відданості науці, патріотами свого народу.</w:t>
      </w:r>
    </w:p>
    <w:p w:rsidR="008326E1" w:rsidRDefault="008326E1" w:rsidP="008326E1">
      <w:pPr>
        <w:pStyle w:val="a6"/>
        <w:tabs>
          <w:tab w:val="left" w:pos="10773"/>
        </w:tabs>
        <w:spacing w:line="360" w:lineRule="auto"/>
        <w:ind w:left="992" w:right="793" w:firstLine="425"/>
        <w:jc w:val="both"/>
        <w:rPr>
          <w:rFonts w:ascii="Times New Roman" w:hAnsi="Times New Roman"/>
          <w:sz w:val="32"/>
          <w:szCs w:val="32"/>
          <w:lang w:val="uk-UA"/>
        </w:rPr>
      </w:pPr>
      <w:r w:rsidRPr="008326E1">
        <w:rPr>
          <w:rFonts w:ascii="Times New Roman" w:hAnsi="Times New Roman"/>
          <w:sz w:val="32"/>
          <w:szCs w:val="32"/>
          <w:lang w:val="uk-UA"/>
        </w:rPr>
        <w:t xml:space="preserve">      Щедра талантами українська земля подарувала людству не тільки чудових співаків, композиторів, письменників, а й визначних математиків.</w:t>
      </w: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  <w:r w:rsidRPr="008326E1">
        <w:rPr>
          <w:rFonts w:ascii="Times New Roman" w:hAnsi="Times New Roman"/>
          <w:sz w:val="32"/>
          <w:szCs w:val="32"/>
          <w:lang w:val="uk-U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44450</wp:posOffset>
            </wp:positionV>
            <wp:extent cx="7334250" cy="10439400"/>
            <wp:effectExtent l="19050" t="0" r="0" b="0"/>
            <wp:wrapNone/>
            <wp:docPr id="3" name="Рисунок 2" descr="C:\Users\B96E~1\AppData\Local\Temp\Rar$DR20.71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96E~1\AppData\Local\Temp\Rar$DR20.719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8326E1" w:rsidRDefault="008326E1" w:rsidP="008326E1">
      <w:pPr>
        <w:pStyle w:val="a6"/>
        <w:ind w:left="993" w:right="651" w:firstLine="423"/>
        <w:jc w:val="center"/>
        <w:rPr>
          <w:rFonts w:ascii="Myriad Pro Cond" w:hAnsi="Myriad Pro Cond"/>
          <w:b/>
          <w:color w:val="FF0000"/>
          <w:sz w:val="52"/>
          <w:szCs w:val="52"/>
          <w:lang w:val="uk-UA"/>
        </w:rPr>
      </w:pPr>
    </w:p>
    <w:p w:rsidR="008326E1" w:rsidRPr="008326E1" w:rsidRDefault="008326E1" w:rsidP="008326E1">
      <w:pPr>
        <w:pStyle w:val="a6"/>
        <w:ind w:left="993" w:right="651" w:firstLine="423"/>
        <w:jc w:val="center"/>
        <w:rPr>
          <w:rFonts w:ascii="Myriad Pro Cond" w:hAnsi="Myriad Pro Cond"/>
          <w:color w:val="FF0000"/>
          <w:sz w:val="52"/>
          <w:szCs w:val="52"/>
          <w:lang w:val="uk-UA"/>
        </w:rPr>
      </w:pPr>
      <w:r w:rsidRPr="008326E1">
        <w:rPr>
          <w:rFonts w:ascii="Myriad Pro Cond" w:hAnsi="Myriad Pro Cond"/>
          <w:b/>
          <w:color w:val="FF0000"/>
          <w:sz w:val="52"/>
          <w:szCs w:val="52"/>
          <w:lang w:val="uk-UA"/>
        </w:rPr>
        <w:t>Застосування інтерактивних методів навчання у навчальному процесі</w:t>
      </w:r>
    </w:p>
    <w:p w:rsidR="0002188F" w:rsidRPr="0002188F" w:rsidRDefault="0002188F" w:rsidP="008326E1">
      <w:pPr>
        <w:pStyle w:val="a6"/>
        <w:spacing w:line="360" w:lineRule="auto"/>
        <w:ind w:left="1134" w:right="1076" w:firstLine="425"/>
        <w:jc w:val="both"/>
        <w:rPr>
          <w:rFonts w:ascii="Times New Roman" w:hAnsi="Times New Roman"/>
          <w:sz w:val="32"/>
          <w:szCs w:val="32"/>
          <w:lang w:val="en-US"/>
        </w:rPr>
      </w:pPr>
      <w:r w:rsidRPr="0002188F">
        <w:rPr>
          <w:rFonts w:ascii="Times New Roman" w:hAnsi="Times New Roman"/>
          <w:sz w:val="32"/>
          <w:szCs w:val="32"/>
          <w:lang w:val="uk-UA"/>
        </w:rPr>
        <w:t>Термін</w:t>
      </w:r>
      <w:r w:rsidRPr="008326E1">
        <w:rPr>
          <w:rFonts w:ascii="Times New Roman" w:hAnsi="Times New Roman"/>
          <w:sz w:val="32"/>
          <w:szCs w:val="32"/>
          <w:lang w:val="uk-UA"/>
        </w:rPr>
        <w:t xml:space="preserve"> "інтерактивний" прийшов до нас із</w:t>
      </w:r>
      <w:r w:rsidRPr="0002188F">
        <w:rPr>
          <w:rFonts w:ascii="Times New Roman" w:hAnsi="Times New Roman"/>
          <w:sz w:val="32"/>
          <w:szCs w:val="32"/>
          <w:lang w:val="uk-UA"/>
        </w:rPr>
        <w:t xml:space="preserve"> англійської і має значення</w:t>
      </w:r>
      <w:r w:rsidRPr="008326E1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02188F">
        <w:rPr>
          <w:rFonts w:ascii="Times New Roman" w:hAnsi="Times New Roman"/>
          <w:sz w:val="32"/>
          <w:szCs w:val="32"/>
          <w:lang w:val="uk-UA"/>
        </w:rPr>
        <w:t>"взаємодіючий</w:t>
      </w:r>
      <w:r w:rsidRPr="008326E1">
        <w:rPr>
          <w:rFonts w:ascii="Times New Roman" w:hAnsi="Times New Roman"/>
          <w:sz w:val="32"/>
          <w:szCs w:val="32"/>
          <w:lang w:val="uk-UA"/>
        </w:rPr>
        <w:t xml:space="preserve">". </w:t>
      </w:r>
      <w:proofErr w:type="spellStart"/>
      <w:r w:rsidRPr="0002188F">
        <w:rPr>
          <w:rFonts w:ascii="Times New Roman" w:hAnsi="Times New Roman"/>
          <w:sz w:val="32"/>
          <w:szCs w:val="32"/>
        </w:rPr>
        <w:t>Існують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різні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підходи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02188F">
        <w:rPr>
          <w:rFonts w:ascii="Times New Roman" w:hAnsi="Times New Roman"/>
          <w:sz w:val="32"/>
          <w:szCs w:val="32"/>
        </w:rPr>
        <w:t>до</w:t>
      </w:r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визначення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інтерактивного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навчання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>.</w:t>
      </w:r>
    </w:p>
    <w:p w:rsidR="0002188F" w:rsidRPr="0002188F" w:rsidRDefault="0002188F" w:rsidP="008326E1">
      <w:pPr>
        <w:pStyle w:val="a6"/>
        <w:spacing w:line="360" w:lineRule="auto"/>
        <w:ind w:left="1134" w:right="1076" w:firstLine="425"/>
        <w:jc w:val="both"/>
        <w:rPr>
          <w:rFonts w:ascii="Times New Roman" w:hAnsi="Times New Roman"/>
          <w:sz w:val="32"/>
          <w:szCs w:val="32"/>
        </w:rPr>
      </w:pPr>
      <w:proofErr w:type="spellStart"/>
      <w:r w:rsidRPr="0002188F">
        <w:rPr>
          <w:rFonts w:ascii="Times New Roman" w:hAnsi="Times New Roman"/>
          <w:sz w:val="32"/>
          <w:szCs w:val="32"/>
        </w:rPr>
        <w:t>Одні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вчені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визначають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його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02188F">
        <w:rPr>
          <w:rFonts w:ascii="Times New Roman" w:hAnsi="Times New Roman"/>
          <w:sz w:val="32"/>
          <w:szCs w:val="32"/>
        </w:rPr>
        <w:t>як</w:t>
      </w:r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діалогове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навчання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>: "</w:t>
      </w:r>
      <w:proofErr w:type="spellStart"/>
      <w:r w:rsidRPr="0002188F">
        <w:rPr>
          <w:rFonts w:ascii="Times New Roman" w:hAnsi="Times New Roman"/>
          <w:sz w:val="32"/>
          <w:szCs w:val="32"/>
        </w:rPr>
        <w:t>Інтерактивний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- </w:t>
      </w:r>
      <w:proofErr w:type="spellStart"/>
      <w:r w:rsidRPr="0002188F">
        <w:rPr>
          <w:rFonts w:ascii="Times New Roman" w:hAnsi="Times New Roman"/>
          <w:sz w:val="32"/>
          <w:szCs w:val="32"/>
        </w:rPr>
        <w:t>означає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здатність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взаємодіяти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чи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знаходитись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gramStart"/>
      <w:r w:rsidRPr="0002188F">
        <w:rPr>
          <w:rFonts w:ascii="Times New Roman" w:hAnsi="Times New Roman"/>
          <w:sz w:val="32"/>
          <w:szCs w:val="32"/>
        </w:rPr>
        <w:t>у</w:t>
      </w:r>
      <w:proofErr w:type="gram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режимі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бесіди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02188F">
        <w:rPr>
          <w:rFonts w:ascii="Times New Roman" w:hAnsi="Times New Roman"/>
          <w:sz w:val="32"/>
          <w:szCs w:val="32"/>
        </w:rPr>
        <w:t>діалогу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з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чим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>-</w:t>
      </w:r>
      <w:proofErr w:type="spellStart"/>
      <w:r w:rsidRPr="0002188F">
        <w:rPr>
          <w:rFonts w:ascii="Times New Roman" w:hAnsi="Times New Roman"/>
          <w:sz w:val="32"/>
          <w:szCs w:val="32"/>
        </w:rPr>
        <w:t>небудь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(</w:t>
      </w:r>
      <w:proofErr w:type="spellStart"/>
      <w:r w:rsidRPr="0002188F">
        <w:rPr>
          <w:rFonts w:ascii="Times New Roman" w:hAnsi="Times New Roman"/>
          <w:sz w:val="32"/>
          <w:szCs w:val="32"/>
        </w:rPr>
        <w:t>наприклад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, </w:t>
      </w:r>
      <w:proofErr w:type="spellStart"/>
      <w:r w:rsidRPr="0002188F">
        <w:rPr>
          <w:rFonts w:ascii="Times New Roman" w:hAnsi="Times New Roman"/>
          <w:sz w:val="32"/>
          <w:szCs w:val="32"/>
        </w:rPr>
        <w:t>комп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>'</w:t>
      </w:r>
      <w:proofErr w:type="spellStart"/>
      <w:r w:rsidRPr="0002188F">
        <w:rPr>
          <w:rFonts w:ascii="Times New Roman" w:hAnsi="Times New Roman"/>
          <w:sz w:val="32"/>
          <w:szCs w:val="32"/>
        </w:rPr>
        <w:t>ютером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) </w:t>
      </w:r>
      <w:proofErr w:type="spellStart"/>
      <w:r w:rsidRPr="0002188F">
        <w:rPr>
          <w:rFonts w:ascii="Times New Roman" w:hAnsi="Times New Roman"/>
          <w:sz w:val="32"/>
          <w:szCs w:val="32"/>
        </w:rPr>
        <w:t>або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ким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>-</w:t>
      </w:r>
      <w:r w:rsidRPr="0002188F">
        <w:rPr>
          <w:rFonts w:ascii="Times New Roman" w:hAnsi="Times New Roman"/>
          <w:sz w:val="32"/>
          <w:szCs w:val="32"/>
        </w:rPr>
        <w:t>не</w:t>
      </w:r>
      <w:r w:rsidRPr="0002188F">
        <w:rPr>
          <w:rFonts w:ascii="Times New Roman" w:hAnsi="Times New Roman"/>
          <w:sz w:val="32"/>
          <w:szCs w:val="32"/>
          <w:lang w:val="en-US"/>
        </w:rPr>
        <w:t xml:space="preserve"> </w:t>
      </w:r>
      <w:r w:rsidRPr="0002188F">
        <w:rPr>
          <w:rFonts w:ascii="Times New Roman" w:hAnsi="Times New Roman"/>
          <w:sz w:val="32"/>
          <w:szCs w:val="32"/>
        </w:rPr>
        <w:t>будь</w:t>
      </w:r>
      <w:r w:rsidRPr="0002188F">
        <w:rPr>
          <w:rFonts w:ascii="Times New Roman" w:hAnsi="Times New Roman"/>
          <w:sz w:val="32"/>
          <w:szCs w:val="32"/>
          <w:lang w:val="en-US"/>
        </w:rPr>
        <w:t xml:space="preserve"> (</w:t>
      </w:r>
      <w:proofErr w:type="spellStart"/>
      <w:r w:rsidRPr="0002188F">
        <w:rPr>
          <w:rFonts w:ascii="Times New Roman" w:hAnsi="Times New Roman"/>
          <w:sz w:val="32"/>
          <w:szCs w:val="32"/>
        </w:rPr>
        <w:t>людиною</w:t>
      </w:r>
      <w:proofErr w:type="spellEnd"/>
      <w:r w:rsidRPr="0002188F">
        <w:rPr>
          <w:rFonts w:ascii="Times New Roman" w:hAnsi="Times New Roman"/>
          <w:sz w:val="32"/>
          <w:szCs w:val="32"/>
          <w:lang w:val="en-US"/>
        </w:rPr>
        <w:t xml:space="preserve">). </w:t>
      </w:r>
      <w:proofErr w:type="spellStart"/>
      <w:r w:rsidRPr="0002188F">
        <w:rPr>
          <w:rFonts w:ascii="Times New Roman" w:hAnsi="Times New Roman"/>
          <w:sz w:val="32"/>
          <w:szCs w:val="32"/>
        </w:rPr>
        <w:t>Отже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02188F">
        <w:rPr>
          <w:rFonts w:ascii="Times New Roman" w:hAnsi="Times New Roman"/>
          <w:sz w:val="32"/>
          <w:szCs w:val="32"/>
        </w:rPr>
        <w:t>інтерактивне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навчання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- </w:t>
      </w:r>
      <w:proofErr w:type="spellStart"/>
      <w:r w:rsidRPr="0002188F">
        <w:rPr>
          <w:rFonts w:ascii="Times New Roman" w:hAnsi="Times New Roman"/>
          <w:sz w:val="32"/>
          <w:szCs w:val="32"/>
        </w:rPr>
        <w:t>це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перш за все </w:t>
      </w:r>
      <w:proofErr w:type="spellStart"/>
      <w:r w:rsidRPr="0002188F">
        <w:rPr>
          <w:rFonts w:ascii="Times New Roman" w:hAnsi="Times New Roman"/>
          <w:sz w:val="32"/>
          <w:szCs w:val="32"/>
        </w:rPr>
        <w:t>діалогове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навчання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, </w:t>
      </w:r>
      <w:proofErr w:type="gramStart"/>
      <w:r w:rsidRPr="0002188F">
        <w:rPr>
          <w:rFonts w:ascii="Times New Roman" w:hAnsi="Times New Roman"/>
          <w:sz w:val="32"/>
          <w:szCs w:val="32"/>
        </w:rPr>
        <w:t>у</w:t>
      </w:r>
      <w:proofErr w:type="gram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proofErr w:type="gramStart"/>
      <w:r w:rsidRPr="0002188F">
        <w:rPr>
          <w:rFonts w:ascii="Times New Roman" w:hAnsi="Times New Roman"/>
          <w:sz w:val="32"/>
          <w:szCs w:val="32"/>
        </w:rPr>
        <w:t>ход</w:t>
      </w:r>
      <w:proofErr w:type="gramEnd"/>
      <w:r w:rsidRPr="0002188F">
        <w:rPr>
          <w:rFonts w:ascii="Times New Roman" w:hAnsi="Times New Roman"/>
          <w:sz w:val="32"/>
          <w:szCs w:val="32"/>
        </w:rPr>
        <w:t>і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якого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здійснюється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взаємодія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вчителя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та </w:t>
      </w:r>
      <w:proofErr w:type="spellStart"/>
      <w:r w:rsidRPr="0002188F">
        <w:rPr>
          <w:rFonts w:ascii="Times New Roman" w:hAnsi="Times New Roman"/>
          <w:sz w:val="32"/>
          <w:szCs w:val="32"/>
        </w:rPr>
        <w:t>учня</w:t>
      </w:r>
      <w:proofErr w:type="spellEnd"/>
      <w:r w:rsidRPr="0002188F">
        <w:rPr>
          <w:rFonts w:ascii="Times New Roman" w:hAnsi="Times New Roman"/>
          <w:sz w:val="32"/>
          <w:szCs w:val="32"/>
        </w:rPr>
        <w:t>".</w:t>
      </w:r>
    </w:p>
    <w:p w:rsidR="0002188F" w:rsidRPr="0002188F" w:rsidRDefault="0002188F" w:rsidP="008326E1">
      <w:pPr>
        <w:pStyle w:val="a6"/>
        <w:spacing w:line="360" w:lineRule="auto"/>
        <w:ind w:left="1134" w:right="1076" w:firstLine="425"/>
        <w:jc w:val="both"/>
        <w:rPr>
          <w:rFonts w:ascii="Times New Roman" w:hAnsi="Times New Roman"/>
          <w:sz w:val="32"/>
          <w:szCs w:val="32"/>
        </w:rPr>
      </w:pPr>
      <w:proofErr w:type="spellStart"/>
      <w:r w:rsidRPr="0002188F">
        <w:rPr>
          <w:rFonts w:ascii="Times New Roman" w:hAnsi="Times New Roman"/>
          <w:sz w:val="32"/>
          <w:szCs w:val="32"/>
        </w:rPr>
        <w:t>Особлива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цінність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інтерактивного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навчання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Pr="0002188F">
        <w:rPr>
          <w:rFonts w:ascii="Times New Roman" w:hAnsi="Times New Roman"/>
          <w:sz w:val="32"/>
          <w:szCs w:val="32"/>
        </w:rPr>
        <w:t>в</w:t>
      </w:r>
      <w:proofErr w:type="gramEnd"/>
      <w:r w:rsidRPr="0002188F">
        <w:rPr>
          <w:rFonts w:ascii="Times New Roman" w:hAnsi="Times New Roman"/>
          <w:sz w:val="32"/>
          <w:szCs w:val="32"/>
        </w:rPr>
        <w:t xml:space="preserve"> тому, </w:t>
      </w:r>
      <w:proofErr w:type="spellStart"/>
      <w:r w:rsidRPr="0002188F">
        <w:rPr>
          <w:rFonts w:ascii="Times New Roman" w:hAnsi="Times New Roman"/>
          <w:sz w:val="32"/>
          <w:szCs w:val="32"/>
        </w:rPr>
        <w:t>що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учні</w:t>
      </w:r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навчаються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ефективній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роботі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в </w:t>
      </w:r>
      <w:proofErr w:type="spellStart"/>
      <w:r w:rsidRPr="0002188F">
        <w:rPr>
          <w:rFonts w:ascii="Times New Roman" w:hAnsi="Times New Roman"/>
          <w:sz w:val="32"/>
          <w:szCs w:val="32"/>
        </w:rPr>
        <w:t>колективі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. На жаль, </w:t>
      </w:r>
      <w:proofErr w:type="spellStart"/>
      <w:r w:rsidRPr="0002188F">
        <w:rPr>
          <w:rFonts w:ascii="Times New Roman" w:hAnsi="Times New Roman"/>
          <w:sz w:val="32"/>
          <w:szCs w:val="32"/>
        </w:rPr>
        <w:t>навіть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старшок</w:t>
      </w:r>
      <w:r>
        <w:rPr>
          <w:rFonts w:ascii="Times New Roman" w:hAnsi="Times New Roman"/>
          <w:sz w:val="32"/>
          <w:szCs w:val="32"/>
          <w:lang w:val="uk-UA"/>
        </w:rPr>
        <w:t>ласники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часто не </w:t>
      </w:r>
      <w:proofErr w:type="spellStart"/>
      <w:r w:rsidRPr="0002188F">
        <w:rPr>
          <w:rFonts w:ascii="Times New Roman" w:hAnsi="Times New Roman"/>
          <w:sz w:val="32"/>
          <w:szCs w:val="32"/>
        </w:rPr>
        <w:t>мають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цих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навичок</w:t>
      </w:r>
      <w:proofErr w:type="spellEnd"/>
      <w:r w:rsidRPr="0002188F">
        <w:rPr>
          <w:rFonts w:ascii="Times New Roman" w:hAnsi="Times New Roman"/>
          <w:sz w:val="32"/>
          <w:szCs w:val="32"/>
        </w:rPr>
        <w:t>.</w:t>
      </w:r>
    </w:p>
    <w:p w:rsidR="0002188F" w:rsidRPr="0002188F" w:rsidRDefault="0002188F" w:rsidP="008326E1">
      <w:pPr>
        <w:pStyle w:val="a6"/>
        <w:spacing w:line="360" w:lineRule="auto"/>
        <w:ind w:left="1134" w:right="1076" w:firstLine="425"/>
        <w:jc w:val="both"/>
        <w:rPr>
          <w:rFonts w:ascii="Times New Roman" w:hAnsi="Times New Roman"/>
          <w:sz w:val="32"/>
          <w:szCs w:val="32"/>
        </w:rPr>
      </w:pPr>
      <w:proofErr w:type="spellStart"/>
      <w:r w:rsidRPr="0002188F">
        <w:rPr>
          <w:rFonts w:ascii="Times New Roman" w:hAnsi="Times New Roman"/>
          <w:sz w:val="32"/>
          <w:szCs w:val="32"/>
        </w:rPr>
        <w:t>Інтерактивні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методи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включають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02188F">
        <w:rPr>
          <w:rFonts w:ascii="Times New Roman" w:hAnsi="Times New Roman"/>
          <w:sz w:val="32"/>
          <w:szCs w:val="32"/>
        </w:rPr>
        <w:t>велику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кількість новітніх ідей у проведенні тематичних </w:t>
      </w:r>
      <w:proofErr w:type="gramStart"/>
      <w:r w:rsidRPr="0002188F">
        <w:rPr>
          <w:rFonts w:ascii="Times New Roman" w:hAnsi="Times New Roman"/>
          <w:sz w:val="32"/>
          <w:szCs w:val="32"/>
        </w:rPr>
        <w:t>занять</w:t>
      </w:r>
      <w:proofErr w:type="gramEnd"/>
      <w:r w:rsidRPr="0002188F">
        <w:rPr>
          <w:rFonts w:ascii="Times New Roman" w:hAnsi="Times New Roman"/>
          <w:sz w:val="32"/>
          <w:szCs w:val="32"/>
        </w:rPr>
        <w:t xml:space="preserve">. </w:t>
      </w:r>
      <w:proofErr w:type="gramStart"/>
      <w:r w:rsidRPr="0002188F">
        <w:rPr>
          <w:rFonts w:ascii="Times New Roman" w:hAnsi="Times New Roman"/>
          <w:sz w:val="32"/>
          <w:szCs w:val="32"/>
        </w:rPr>
        <w:t>Ц</w:t>
      </w:r>
      <w:proofErr w:type="gramEnd"/>
      <w:r w:rsidRPr="0002188F">
        <w:rPr>
          <w:rFonts w:ascii="Times New Roman" w:hAnsi="Times New Roman"/>
          <w:sz w:val="32"/>
          <w:szCs w:val="32"/>
        </w:rPr>
        <w:t xml:space="preserve">і заняття можуть включати в себе кілька </w:t>
      </w:r>
      <w:proofErr w:type="spellStart"/>
      <w:r w:rsidRPr="0002188F">
        <w:rPr>
          <w:rFonts w:ascii="Times New Roman" w:hAnsi="Times New Roman"/>
          <w:sz w:val="32"/>
          <w:szCs w:val="32"/>
        </w:rPr>
        <w:t>особистісно</w:t>
      </w:r>
      <w:proofErr w:type="spellEnd"/>
      <w:r w:rsidRPr="0002188F">
        <w:rPr>
          <w:rFonts w:ascii="Times New Roman" w:hAnsi="Times New Roman"/>
          <w:sz w:val="32"/>
          <w:szCs w:val="32"/>
        </w:rPr>
        <w:t xml:space="preserve"> зорієнтованих підходів для фронтального та групового втілення. Найвідомішими на сучасному етапі є такі: коло ідей, акваріум, навчаючись учусь, </w:t>
      </w:r>
      <w:proofErr w:type="spellStart"/>
      <w:r w:rsidRPr="0002188F">
        <w:rPr>
          <w:rFonts w:ascii="Times New Roman" w:hAnsi="Times New Roman"/>
          <w:sz w:val="32"/>
          <w:szCs w:val="32"/>
        </w:rPr>
        <w:t>“</w:t>
      </w:r>
      <w:proofErr w:type="gramStart"/>
      <w:r w:rsidRPr="0002188F">
        <w:rPr>
          <w:rFonts w:ascii="Times New Roman" w:hAnsi="Times New Roman"/>
          <w:sz w:val="32"/>
          <w:szCs w:val="32"/>
        </w:rPr>
        <w:t>м</w:t>
      </w:r>
      <w:proofErr w:type="gramEnd"/>
      <w:r w:rsidRPr="0002188F">
        <w:rPr>
          <w:rFonts w:ascii="Times New Roman" w:hAnsi="Times New Roman"/>
          <w:sz w:val="32"/>
          <w:szCs w:val="32"/>
        </w:rPr>
        <w:t>ікрофон”</w:t>
      </w:r>
      <w:proofErr w:type="spellEnd"/>
      <w:r w:rsidRPr="0002188F">
        <w:rPr>
          <w:rFonts w:ascii="Times New Roman" w:hAnsi="Times New Roman"/>
          <w:sz w:val="32"/>
          <w:szCs w:val="32"/>
        </w:rPr>
        <w:t>, рольова гра, імітація, крісло автора.</w:t>
      </w:r>
    </w:p>
    <w:p w:rsidR="00704122" w:rsidRPr="0002188F" w:rsidRDefault="00704122" w:rsidP="00DF102B">
      <w:pPr>
        <w:pStyle w:val="a6"/>
        <w:spacing w:line="360" w:lineRule="auto"/>
        <w:ind w:left="851" w:right="934" w:firstLine="708"/>
        <w:jc w:val="center"/>
        <w:rPr>
          <w:rFonts w:ascii="Myriad Pro Cond" w:hAnsi="Myriad Pro Cond"/>
          <w:b/>
          <w:color w:val="FF0000"/>
          <w:sz w:val="56"/>
          <w:szCs w:val="56"/>
          <w:lang w:val="uk-UA"/>
        </w:rPr>
      </w:pPr>
    </w:p>
    <w:p w:rsidR="00DF102B" w:rsidRPr="0002188F" w:rsidRDefault="00DF102B" w:rsidP="008D2EAC">
      <w:pPr>
        <w:pStyle w:val="a6"/>
        <w:ind w:left="851" w:right="934" w:firstLine="708"/>
        <w:jc w:val="center"/>
        <w:rPr>
          <w:rFonts w:ascii="Myriad Pro Cond" w:hAnsi="Myriad Pro Cond"/>
          <w:b/>
          <w:color w:val="FF0000"/>
          <w:sz w:val="72"/>
          <w:szCs w:val="72"/>
          <w:lang w:val="uk-UA"/>
        </w:rPr>
      </w:pPr>
    </w:p>
    <w:p w:rsidR="00DF102B" w:rsidRPr="0002188F" w:rsidRDefault="00DF102B" w:rsidP="008D2EAC">
      <w:pPr>
        <w:pStyle w:val="a6"/>
        <w:ind w:left="851" w:right="934" w:firstLine="708"/>
        <w:jc w:val="center"/>
        <w:rPr>
          <w:rFonts w:ascii="Myriad Pro Cond" w:hAnsi="Myriad Pro Cond"/>
          <w:b/>
          <w:color w:val="FF0000"/>
          <w:sz w:val="72"/>
          <w:szCs w:val="72"/>
          <w:lang w:val="uk-UA"/>
        </w:rPr>
      </w:pPr>
    </w:p>
    <w:p w:rsidR="00EB4704" w:rsidRPr="00EB4704" w:rsidRDefault="00EB4704" w:rsidP="0014607E">
      <w:pPr>
        <w:pStyle w:val="1"/>
        <w:numPr>
          <w:ilvl w:val="0"/>
          <w:numId w:val="0"/>
        </w:numPr>
        <w:rPr>
          <w:rFonts w:ascii="Myriad Pro Cond" w:hAnsi="Myriad Pro Cond" w:cs="Times New Roman"/>
          <w:bCs w:val="0"/>
          <w:color w:val="FF0000"/>
          <w:kern w:val="0"/>
          <w:sz w:val="52"/>
          <w:szCs w:val="52"/>
          <w:lang w:val="uk-UA"/>
        </w:rPr>
      </w:pPr>
      <w:r>
        <w:rPr>
          <w:rFonts w:ascii="Myriad Pro Cond" w:hAnsi="Myriad Pro Cond" w:cs="Times New Roman"/>
          <w:bCs w:val="0"/>
          <w:noProof/>
          <w:color w:val="FF0000"/>
          <w:kern w:val="0"/>
          <w:sz w:val="52"/>
          <w:szCs w:val="5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-69850</wp:posOffset>
            </wp:positionV>
            <wp:extent cx="7334250" cy="10439400"/>
            <wp:effectExtent l="19050" t="0" r="0" b="0"/>
            <wp:wrapNone/>
            <wp:docPr id="4" name="Рисунок 2" descr="C:\Users\B96E~1\AppData\Local\Temp\Rar$DR20.71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96E~1\AppData\Local\Temp\Rar$DR20.719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704" w:rsidRPr="00EB4704" w:rsidRDefault="00EB4704" w:rsidP="0014607E">
      <w:pPr>
        <w:pStyle w:val="1"/>
        <w:numPr>
          <w:ilvl w:val="0"/>
          <w:numId w:val="0"/>
        </w:numPr>
        <w:rPr>
          <w:rFonts w:ascii="Myriad Pro Cond" w:hAnsi="Myriad Pro Cond" w:cs="Times New Roman"/>
          <w:bCs w:val="0"/>
          <w:color w:val="FF0000"/>
          <w:kern w:val="0"/>
          <w:sz w:val="52"/>
          <w:szCs w:val="52"/>
          <w:lang w:val="uk-UA"/>
        </w:rPr>
      </w:pPr>
    </w:p>
    <w:p w:rsidR="00D71002" w:rsidRPr="00D71002" w:rsidRDefault="00D71002" w:rsidP="00EB4704">
      <w:pPr>
        <w:pStyle w:val="a6"/>
        <w:spacing w:line="360" w:lineRule="auto"/>
        <w:ind w:firstLine="708"/>
        <w:jc w:val="center"/>
        <w:rPr>
          <w:rFonts w:ascii="Myriad Pro Cond" w:hAnsi="Myriad Pro Cond"/>
          <w:b/>
          <w:color w:val="FF0000"/>
          <w:sz w:val="16"/>
          <w:szCs w:val="16"/>
          <w:lang w:val="uk-UA"/>
        </w:rPr>
      </w:pPr>
    </w:p>
    <w:p w:rsidR="00EB4704" w:rsidRDefault="00EB4704" w:rsidP="00EB4704">
      <w:pPr>
        <w:pStyle w:val="a6"/>
        <w:spacing w:line="360" w:lineRule="auto"/>
        <w:ind w:firstLine="708"/>
        <w:jc w:val="center"/>
        <w:rPr>
          <w:rFonts w:ascii="Myriad Pro Cond" w:hAnsi="Myriad Pro Cond"/>
          <w:b/>
          <w:color w:val="FF0000"/>
          <w:sz w:val="52"/>
          <w:szCs w:val="52"/>
          <w:lang w:val="uk-UA"/>
        </w:rPr>
      </w:pPr>
      <w:r w:rsidRPr="00EB4704">
        <w:rPr>
          <w:rFonts w:ascii="Myriad Pro Cond" w:hAnsi="Myriad Pro Cond"/>
          <w:b/>
          <w:color w:val="FF0000"/>
          <w:sz w:val="52"/>
          <w:szCs w:val="52"/>
        </w:rPr>
        <w:t xml:space="preserve">Метод </w:t>
      </w:r>
      <w:proofErr w:type="spellStart"/>
      <w:r w:rsidRPr="00EB4704">
        <w:rPr>
          <w:rFonts w:ascii="Myriad Pro Cond" w:hAnsi="Myriad Pro Cond"/>
          <w:b/>
          <w:color w:val="FF0000"/>
          <w:sz w:val="52"/>
          <w:szCs w:val="52"/>
        </w:rPr>
        <w:t>проектів</w:t>
      </w:r>
      <w:proofErr w:type="spellEnd"/>
      <w:r w:rsidRPr="00EB4704">
        <w:rPr>
          <w:rFonts w:ascii="Myriad Pro Cond" w:hAnsi="Myriad Pro Cond"/>
          <w:b/>
          <w:color w:val="FF0000"/>
          <w:sz w:val="52"/>
          <w:szCs w:val="52"/>
          <w:lang w:val="uk-UA"/>
        </w:rPr>
        <w:t xml:space="preserve"> – вивчаємо, впроваджуємо</w:t>
      </w:r>
    </w:p>
    <w:p w:rsidR="00EB4704" w:rsidRPr="00D71002" w:rsidRDefault="00EB4704" w:rsidP="00D71002">
      <w:pPr>
        <w:pStyle w:val="a6"/>
        <w:spacing w:line="420" w:lineRule="exact"/>
        <w:ind w:left="992" w:right="794" w:firstLine="423"/>
        <w:jc w:val="both"/>
        <w:rPr>
          <w:rFonts w:ascii="Times New Roman" w:hAnsi="Times New Roman"/>
          <w:sz w:val="32"/>
          <w:szCs w:val="32"/>
          <w:lang w:val="uk-UA"/>
        </w:rPr>
      </w:pPr>
      <w:r w:rsidRPr="00D71002">
        <w:rPr>
          <w:rFonts w:ascii="Times New Roman" w:hAnsi="Times New Roman"/>
          <w:sz w:val="32"/>
          <w:szCs w:val="32"/>
          <w:lang w:val="uk-UA"/>
        </w:rPr>
        <w:t xml:space="preserve">Проект – це задум, план, прообраз передбачуваного або можливого </w:t>
      </w:r>
      <w:proofErr w:type="spellStart"/>
      <w:r w:rsidRPr="00D71002">
        <w:rPr>
          <w:rFonts w:ascii="Times New Roman" w:hAnsi="Times New Roman"/>
          <w:sz w:val="32"/>
          <w:szCs w:val="32"/>
          <w:lang w:val="uk-UA"/>
        </w:rPr>
        <w:t>об’</w:t>
      </w:r>
      <w:r w:rsidRPr="00D71002">
        <w:rPr>
          <w:rFonts w:ascii="Times New Roman" w:hAnsi="Times New Roman"/>
          <w:sz w:val="32"/>
          <w:szCs w:val="32"/>
        </w:rPr>
        <w:t>єкта</w:t>
      </w:r>
      <w:proofErr w:type="spellEnd"/>
      <w:r w:rsidRPr="00D71002">
        <w:rPr>
          <w:rFonts w:ascii="Times New Roman" w:hAnsi="Times New Roman"/>
          <w:sz w:val="32"/>
          <w:szCs w:val="32"/>
        </w:rPr>
        <w:t xml:space="preserve">, </w:t>
      </w:r>
      <w:proofErr w:type="spellStart"/>
      <w:r w:rsidRPr="00D71002">
        <w:rPr>
          <w:rFonts w:ascii="Times New Roman" w:hAnsi="Times New Roman"/>
          <w:sz w:val="32"/>
          <w:szCs w:val="32"/>
        </w:rPr>
        <w:t>сукупність</w:t>
      </w:r>
      <w:proofErr w:type="spellEnd"/>
      <w:r w:rsidRPr="00D71002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71002">
        <w:rPr>
          <w:rFonts w:ascii="Times New Roman" w:hAnsi="Times New Roman"/>
          <w:sz w:val="32"/>
          <w:szCs w:val="32"/>
        </w:rPr>
        <w:t>документів</w:t>
      </w:r>
      <w:proofErr w:type="spellEnd"/>
      <w:r w:rsidRPr="00D71002">
        <w:rPr>
          <w:rFonts w:ascii="Times New Roman" w:hAnsi="Times New Roman"/>
          <w:sz w:val="32"/>
          <w:szCs w:val="32"/>
          <w:lang w:val="uk-UA"/>
        </w:rPr>
        <w:t xml:space="preserve"> і розрахунків, необхідних для його створення. Це цільовий акт діяльності, в основі якого – інтереси учня.</w:t>
      </w:r>
    </w:p>
    <w:p w:rsidR="00EB4704" w:rsidRPr="00D71002" w:rsidRDefault="00EB4704" w:rsidP="00D71002">
      <w:pPr>
        <w:pStyle w:val="a6"/>
        <w:spacing w:line="420" w:lineRule="exact"/>
        <w:ind w:left="992" w:right="794"/>
        <w:jc w:val="both"/>
        <w:rPr>
          <w:rFonts w:ascii="Times New Roman" w:hAnsi="Times New Roman"/>
          <w:sz w:val="32"/>
          <w:szCs w:val="32"/>
          <w:lang w:val="uk-UA"/>
        </w:rPr>
      </w:pPr>
      <w:r w:rsidRPr="00D71002">
        <w:rPr>
          <w:rFonts w:ascii="Times New Roman" w:hAnsi="Times New Roman"/>
          <w:sz w:val="32"/>
          <w:szCs w:val="32"/>
          <w:lang w:val="uk-UA"/>
        </w:rPr>
        <w:tab/>
        <w:t>Проект має відповісти на запитання: для чого він створений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; </w:t>
      </w:r>
      <w:r w:rsidRPr="00D71002">
        <w:rPr>
          <w:rFonts w:ascii="Times New Roman" w:hAnsi="Times New Roman"/>
          <w:sz w:val="32"/>
          <w:szCs w:val="32"/>
          <w:lang w:val="uk-UA"/>
        </w:rPr>
        <w:t>на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D71002">
        <w:rPr>
          <w:rFonts w:ascii="Times New Roman" w:hAnsi="Times New Roman"/>
          <w:sz w:val="32"/>
          <w:szCs w:val="32"/>
          <w:lang w:val="uk-UA"/>
        </w:rPr>
        <w:t>скільки новим постає бачення проблеми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; </w:t>
      </w:r>
      <w:r w:rsidRPr="00D71002">
        <w:rPr>
          <w:rFonts w:ascii="Times New Roman" w:hAnsi="Times New Roman"/>
          <w:sz w:val="32"/>
          <w:szCs w:val="32"/>
          <w:lang w:val="uk-UA"/>
        </w:rPr>
        <w:t>на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D71002">
        <w:rPr>
          <w:rFonts w:ascii="Times New Roman" w:hAnsi="Times New Roman"/>
          <w:sz w:val="32"/>
          <w:szCs w:val="32"/>
          <w:lang w:val="uk-UA"/>
        </w:rPr>
        <w:t>скільки проект відповідає вимогам часу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; чи придатний він для втілення; </w:t>
      </w:r>
      <w:r w:rsidRPr="00D71002">
        <w:rPr>
          <w:rFonts w:ascii="Times New Roman" w:hAnsi="Times New Roman"/>
          <w:sz w:val="32"/>
          <w:szCs w:val="32"/>
          <w:lang w:val="uk-UA"/>
        </w:rPr>
        <w:t>чи завершений, готовий до реалізації?</w:t>
      </w:r>
    </w:p>
    <w:p w:rsidR="00EB4704" w:rsidRPr="00D71002" w:rsidRDefault="00EB4704" w:rsidP="00D71002">
      <w:pPr>
        <w:pStyle w:val="a6"/>
        <w:spacing w:line="420" w:lineRule="exact"/>
        <w:ind w:left="992" w:right="794" w:firstLine="360"/>
        <w:jc w:val="both"/>
        <w:rPr>
          <w:rFonts w:ascii="Times New Roman" w:hAnsi="Times New Roman"/>
          <w:sz w:val="32"/>
          <w:szCs w:val="32"/>
          <w:lang w:val="uk-UA"/>
        </w:rPr>
      </w:pPr>
      <w:r w:rsidRPr="00D71002">
        <w:rPr>
          <w:rFonts w:ascii="Times New Roman" w:hAnsi="Times New Roman"/>
          <w:sz w:val="32"/>
          <w:szCs w:val="32"/>
          <w:lang w:val="uk-UA"/>
        </w:rPr>
        <w:t>Це спільна робота учня і вчителя, яка вимагає використання різноманітних методів, засобів навчання, поєднання знань і вмінь із різних галузей науки. Використання проектного навчання розвиває пізнавальну активність учнів, сприяє розвитку вмінь самостійно набувати знання, поєднувати їх у певну систему, використовувати набуті знання в реальному житті. Учень долучається до творчої діяльності, ставиться до неї дуже зацікавлено, самостійно обирає поле діяльності, має можливість орієнтуватися в інформаційному просторі, що сприяє розвитку критичного мислення. Учень визначає мету діяльності – вчитель допомагає йому в цьому, учень набуває нових знань – учитель рекомендує відповідні джерела знань, учень відповідає за результати своєї діяльності – учитель допомагає оцінити отримані результати. Під час роботи над проектом є учень, який вчиться, а не вчитель, який навчає. Учитель відіграє кілька ролей: він – ентузіаст, що подає ідею, він – спеціаліст, який володіє знаннями і уміннями в багатьох галузях, він – партнер проекту. Учитель розвиває ініціативність, творчість, відповідальне ставлення учня до практичної діяльності.</w:t>
      </w:r>
    </w:p>
    <w:p w:rsidR="00EB4704" w:rsidRPr="00D71002" w:rsidRDefault="00EB4704" w:rsidP="00D71002">
      <w:pPr>
        <w:pStyle w:val="a6"/>
        <w:spacing w:line="420" w:lineRule="exact"/>
        <w:ind w:left="992" w:right="794"/>
        <w:jc w:val="both"/>
        <w:rPr>
          <w:rFonts w:ascii="Times New Roman" w:hAnsi="Times New Roman"/>
          <w:sz w:val="32"/>
          <w:szCs w:val="32"/>
          <w:lang w:val="uk-UA"/>
        </w:rPr>
      </w:pPr>
      <w:r w:rsidRPr="00D71002">
        <w:rPr>
          <w:rFonts w:ascii="Times New Roman" w:hAnsi="Times New Roman"/>
          <w:sz w:val="32"/>
          <w:szCs w:val="32"/>
          <w:lang w:val="uk-UA"/>
        </w:rPr>
        <w:tab/>
      </w:r>
      <w:r w:rsidRPr="00D71002">
        <w:rPr>
          <w:rFonts w:ascii="Times New Roman" w:hAnsi="Times New Roman"/>
          <w:sz w:val="32"/>
          <w:szCs w:val="32"/>
          <w:lang w:val="uk-UA"/>
        </w:rPr>
        <w:tab/>
        <w:t>За видом діяльності проекти бувають: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D71002">
        <w:rPr>
          <w:rFonts w:ascii="Times New Roman" w:hAnsi="Times New Roman"/>
          <w:sz w:val="32"/>
          <w:szCs w:val="32"/>
          <w:lang w:val="uk-UA"/>
        </w:rPr>
        <w:t>дослідницькі;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D71002">
        <w:rPr>
          <w:rFonts w:ascii="Times New Roman" w:hAnsi="Times New Roman"/>
          <w:sz w:val="32"/>
          <w:szCs w:val="32"/>
          <w:lang w:val="uk-UA"/>
        </w:rPr>
        <w:t>творчі;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D71002">
        <w:rPr>
          <w:rFonts w:ascii="Times New Roman" w:hAnsi="Times New Roman"/>
          <w:sz w:val="32"/>
          <w:szCs w:val="32"/>
          <w:lang w:val="uk-UA"/>
        </w:rPr>
        <w:t>інформаційні;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D71002">
        <w:rPr>
          <w:rFonts w:ascii="Times New Roman" w:hAnsi="Times New Roman"/>
          <w:sz w:val="32"/>
          <w:szCs w:val="32"/>
          <w:lang w:val="uk-UA"/>
        </w:rPr>
        <w:t>практико-орієнтовані;</w:t>
      </w:r>
      <w:r w:rsidR="00D71002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D71002">
        <w:rPr>
          <w:rFonts w:ascii="Times New Roman" w:hAnsi="Times New Roman"/>
          <w:sz w:val="32"/>
          <w:szCs w:val="32"/>
          <w:lang w:val="uk-UA"/>
        </w:rPr>
        <w:t>рольово-ігрові.</w:t>
      </w:r>
    </w:p>
    <w:p w:rsidR="00EB4704" w:rsidRPr="00EB4704" w:rsidRDefault="00EB4704" w:rsidP="00EB4704">
      <w:pPr>
        <w:pStyle w:val="a6"/>
        <w:spacing w:line="360" w:lineRule="auto"/>
        <w:ind w:firstLine="708"/>
        <w:jc w:val="center"/>
        <w:rPr>
          <w:rFonts w:ascii="Myriad Pro Cond" w:hAnsi="Myriad Pro Cond"/>
          <w:b/>
          <w:color w:val="FF0000"/>
          <w:sz w:val="52"/>
          <w:szCs w:val="52"/>
          <w:lang w:val="uk-UA"/>
        </w:rPr>
      </w:pPr>
    </w:p>
    <w:p w:rsidR="00EB4704" w:rsidRDefault="00EB4704" w:rsidP="0014607E">
      <w:pPr>
        <w:pStyle w:val="1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kern w:val="0"/>
          <w:sz w:val="28"/>
          <w:szCs w:val="28"/>
          <w:lang w:val="uk-UA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01681F" w:rsidP="00EB4704">
      <w:pPr>
        <w:rPr>
          <w:lang w:eastAsia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61226</wp:posOffset>
            </wp:positionH>
            <wp:positionV relativeFrom="paragraph">
              <wp:posOffset>42175</wp:posOffset>
            </wp:positionV>
            <wp:extent cx="7337093" cy="10440538"/>
            <wp:effectExtent l="19050" t="0" r="0" b="0"/>
            <wp:wrapNone/>
            <wp:docPr id="6" name="Рисунок 2" descr="C:\Users\B96E~1\AppData\Local\Temp\Rar$DR20.71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96E~1\AppData\Local\Temp\Rar$DR20.719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93" cy="104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704" w:rsidRDefault="00EB4704" w:rsidP="00EB4704">
      <w:pPr>
        <w:rPr>
          <w:lang w:eastAsia="ru-RU"/>
        </w:rPr>
      </w:pPr>
    </w:p>
    <w:p w:rsidR="0001681F" w:rsidRDefault="0001681F" w:rsidP="00EB4704">
      <w:pPr>
        <w:rPr>
          <w:lang w:eastAsia="ru-RU"/>
        </w:rPr>
      </w:pPr>
    </w:p>
    <w:p w:rsidR="0001681F" w:rsidRDefault="0001681F" w:rsidP="00EB4704">
      <w:pPr>
        <w:rPr>
          <w:lang w:eastAsia="ru-RU"/>
        </w:rPr>
      </w:pPr>
    </w:p>
    <w:p w:rsidR="0001681F" w:rsidRDefault="0001681F" w:rsidP="00EB4704">
      <w:pPr>
        <w:rPr>
          <w:lang w:eastAsia="ru-RU"/>
        </w:rPr>
      </w:pPr>
    </w:p>
    <w:p w:rsidR="0001681F" w:rsidRDefault="0001681F" w:rsidP="00EB4704">
      <w:pPr>
        <w:rPr>
          <w:lang w:eastAsia="ru-RU"/>
        </w:rPr>
      </w:pPr>
    </w:p>
    <w:p w:rsidR="0001681F" w:rsidRDefault="0001681F" w:rsidP="00EB4704">
      <w:pPr>
        <w:rPr>
          <w:lang w:eastAsia="ru-RU"/>
        </w:rPr>
      </w:pPr>
    </w:p>
    <w:p w:rsidR="0001681F" w:rsidRDefault="0001681F" w:rsidP="00EB4704">
      <w:pPr>
        <w:rPr>
          <w:lang w:eastAsia="ru-RU"/>
        </w:rPr>
      </w:pPr>
    </w:p>
    <w:p w:rsidR="0001681F" w:rsidRDefault="0001681F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EB4704" w:rsidRDefault="00EB4704" w:rsidP="00EB4704">
      <w:pPr>
        <w:rPr>
          <w:lang w:eastAsia="ru-RU"/>
        </w:rPr>
      </w:pPr>
    </w:p>
    <w:p w:rsidR="0001681F" w:rsidRDefault="0001681F">
      <w:pPr>
        <w:rPr>
          <w:lang w:eastAsia="ru-RU"/>
        </w:rPr>
      </w:pPr>
      <w:r>
        <w:rPr>
          <w:lang w:eastAsia="ru-RU"/>
        </w:rPr>
        <w:br w:type="page"/>
      </w:r>
    </w:p>
    <w:p w:rsidR="00EB4704" w:rsidRDefault="00EB4704" w:rsidP="00EB4704">
      <w:pPr>
        <w:rPr>
          <w:lang w:eastAsia="ru-RU"/>
        </w:rPr>
      </w:pPr>
    </w:p>
    <w:p w:rsidR="00EB4704" w:rsidRPr="00EB4704" w:rsidRDefault="00EB4704" w:rsidP="00EB4704">
      <w:pPr>
        <w:rPr>
          <w:lang w:eastAsia="ru-RU"/>
        </w:rPr>
      </w:pPr>
    </w:p>
    <w:p w:rsidR="00EB4704" w:rsidRDefault="00EB4704" w:rsidP="0014607E">
      <w:pPr>
        <w:pStyle w:val="1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kern w:val="0"/>
          <w:sz w:val="28"/>
          <w:szCs w:val="28"/>
          <w:lang w:val="uk-UA"/>
        </w:rPr>
      </w:pPr>
    </w:p>
    <w:p w:rsidR="00EB4704" w:rsidRDefault="00EB4704" w:rsidP="0014607E">
      <w:pPr>
        <w:pStyle w:val="1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kern w:val="0"/>
          <w:sz w:val="28"/>
          <w:szCs w:val="28"/>
          <w:lang w:val="uk-UA"/>
        </w:rPr>
      </w:pPr>
    </w:p>
    <w:p w:rsidR="0014607E" w:rsidRPr="00AA5F9C" w:rsidRDefault="0014607E" w:rsidP="0014607E">
      <w:pPr>
        <w:pStyle w:val="1"/>
        <w:numPr>
          <w:ilvl w:val="0"/>
          <w:numId w:val="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A5F9C">
        <w:rPr>
          <w:rFonts w:ascii="Times New Roman" w:hAnsi="Times New Roman" w:cs="Times New Roman"/>
          <w:b w:val="0"/>
          <w:bCs w:val="0"/>
          <w:kern w:val="0"/>
          <w:sz w:val="28"/>
          <w:szCs w:val="28"/>
          <w:lang w:val="uk-UA"/>
        </w:rPr>
        <w:t xml:space="preserve"> </w:t>
      </w:r>
      <w:r w:rsidRPr="00AA5F9C">
        <w:rPr>
          <w:rFonts w:ascii="Times New Roman" w:hAnsi="Times New Roman" w:cs="Times New Roman"/>
          <w:sz w:val="28"/>
          <w:szCs w:val="28"/>
          <w:lang w:val="uk-UA"/>
        </w:rPr>
        <w:t xml:space="preserve"> « МІКРОФОН»</w:t>
      </w:r>
    </w:p>
    <w:p w:rsidR="0014607E" w:rsidRDefault="0014607E" w:rsidP="0014607E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sz w:val="28"/>
          <w:szCs w:val="28"/>
        </w:rPr>
      </w:pPr>
      <w:r w:rsidRPr="00AA5F9C">
        <w:rPr>
          <w:rFonts w:ascii="Calibri" w:eastAsia="Calibri" w:hAnsi="Calibri" w:cs="Times New Roman"/>
          <w:sz w:val="28"/>
          <w:szCs w:val="28"/>
        </w:rPr>
        <w:t>Мож</w:t>
      </w:r>
      <w:r w:rsidRPr="00AA5F9C">
        <w:rPr>
          <w:rFonts w:ascii="Calibri" w:eastAsia="Calibri" w:hAnsi="Calibri" w:cs="Times New Roman"/>
          <w:sz w:val="28"/>
          <w:szCs w:val="28"/>
        </w:rPr>
        <w:softHyphen/>
        <w:t>на використовувати як на етапі актуалізації та коригування знань учнів, так і під час узагальнення матеріалу. Ця технологія дозволяє кожному дуже швидко відповісти на поставлені питання або висловити свою дум</w:t>
      </w:r>
      <w:r w:rsidRPr="00AA5F9C">
        <w:rPr>
          <w:rFonts w:ascii="Calibri" w:eastAsia="Calibri" w:hAnsi="Calibri" w:cs="Times New Roman"/>
          <w:sz w:val="28"/>
          <w:szCs w:val="28"/>
        </w:rPr>
        <w:softHyphen/>
        <w:t>ку чи позицію. Для цього учням  дають невелику вказівку, що виконує роль мікрофона. Вчитель задає запитання, а учні, передаючи один одному «мікрофон», відповідають на них. Учні повинні говорити швидко й  ла</w:t>
      </w:r>
      <w:r w:rsidRPr="00AA5F9C">
        <w:rPr>
          <w:rFonts w:ascii="Calibri" w:eastAsia="Calibri" w:hAnsi="Calibri" w:cs="Times New Roman"/>
          <w:sz w:val="28"/>
          <w:szCs w:val="28"/>
        </w:rPr>
        <w:softHyphen/>
        <w:t xml:space="preserve">конічно. Під час використання цієї технології відповіді не коментуються й не оцінюються. Іноді цей прийом поєднується з роботою «незакінчені пропозиції». </w:t>
      </w:r>
    </w:p>
    <w:p w:rsidR="008326E1" w:rsidRPr="00FE7121" w:rsidRDefault="008326E1" w:rsidP="008326E1">
      <w:pPr>
        <w:spacing w:line="360" w:lineRule="auto"/>
        <w:ind w:firstLine="540"/>
        <w:jc w:val="both"/>
        <w:rPr>
          <w:b/>
          <w:color w:val="0000FF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proofErr w:type="spellStart"/>
      <w:r>
        <w:rPr>
          <w:b/>
          <w:i/>
          <w:color w:val="0000FF"/>
          <w:sz w:val="28"/>
          <w:szCs w:val="28"/>
        </w:rPr>
        <w:t>„Мозк</w:t>
      </w:r>
      <w:r w:rsidRPr="00FE7121">
        <w:rPr>
          <w:b/>
          <w:i/>
          <w:color w:val="0000FF"/>
          <w:sz w:val="28"/>
          <w:szCs w:val="28"/>
        </w:rPr>
        <w:t>овий</w:t>
      </w:r>
      <w:proofErr w:type="spellEnd"/>
      <w:r w:rsidRPr="00FE7121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FE7121">
        <w:rPr>
          <w:b/>
          <w:i/>
          <w:color w:val="0000FF"/>
          <w:sz w:val="28"/>
          <w:szCs w:val="28"/>
        </w:rPr>
        <w:t>штурм”</w:t>
      </w:r>
      <w:proofErr w:type="spellEnd"/>
      <w:r w:rsidRPr="00FE7121">
        <w:rPr>
          <w:b/>
          <w:color w:val="0000FF"/>
          <w:sz w:val="28"/>
          <w:szCs w:val="28"/>
        </w:rPr>
        <w:t xml:space="preserve"> </w:t>
      </w:r>
    </w:p>
    <w:p w:rsidR="008326E1" w:rsidRDefault="008326E1" w:rsidP="008326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Це метод розв’язання проблеми, коли всі учасники розмірковують над однією проблемою і </w:t>
      </w:r>
      <w:proofErr w:type="spellStart"/>
      <w:r>
        <w:rPr>
          <w:sz w:val="28"/>
          <w:szCs w:val="28"/>
        </w:rPr>
        <w:t>„йдуть</w:t>
      </w:r>
      <w:proofErr w:type="spellEnd"/>
      <w:r>
        <w:rPr>
          <w:sz w:val="28"/>
          <w:szCs w:val="28"/>
        </w:rPr>
        <w:t xml:space="preserve"> на неї в </w:t>
      </w:r>
      <w:proofErr w:type="spellStart"/>
      <w:r>
        <w:rPr>
          <w:sz w:val="28"/>
          <w:szCs w:val="28"/>
        </w:rPr>
        <w:t>атаку”</w:t>
      </w:r>
      <w:proofErr w:type="spellEnd"/>
      <w:r>
        <w:rPr>
          <w:sz w:val="28"/>
          <w:szCs w:val="28"/>
        </w:rPr>
        <w:t>. Мозковий штурм застосовують, коли треба мати кілька варіантів розв’язання конкретної проблеми. Мозковий штурм спонукає учнів проявляти уяву та творчість, дає можливість їм вільно висловлювати свої думки.</w:t>
      </w:r>
    </w:p>
    <w:p w:rsidR="008326E1" w:rsidRDefault="008326E1" w:rsidP="008326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Мета </w:t>
      </w:r>
      <w:proofErr w:type="spellStart"/>
      <w:r>
        <w:rPr>
          <w:sz w:val="28"/>
          <w:szCs w:val="28"/>
        </w:rPr>
        <w:t>„мозкового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штурму”</w:t>
      </w:r>
      <w:proofErr w:type="spellEnd"/>
      <w:r>
        <w:rPr>
          <w:sz w:val="28"/>
          <w:szCs w:val="28"/>
        </w:rPr>
        <w:t xml:space="preserve"> чи </w:t>
      </w:r>
      <w:proofErr w:type="spellStart"/>
      <w:r>
        <w:rPr>
          <w:sz w:val="28"/>
          <w:szCs w:val="28"/>
        </w:rPr>
        <w:t>„мозкової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атаки”</w:t>
      </w:r>
      <w:proofErr w:type="spellEnd"/>
      <w:r>
        <w:rPr>
          <w:sz w:val="28"/>
          <w:szCs w:val="28"/>
        </w:rPr>
        <w:t xml:space="preserve"> в тому, щоб зібрати якомога більше ідей щодо проблеми від усіх учнів протягом обмеженого періоду часу.</w:t>
      </w:r>
    </w:p>
    <w:p w:rsidR="0014607E" w:rsidRDefault="008326E1" w:rsidP="008326E1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sz w:val="28"/>
          <w:szCs w:val="28"/>
        </w:rPr>
      </w:pPr>
      <w:r w:rsidRPr="0014607E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2E1E4D" w:rsidRPr="00620EE9" w:rsidRDefault="002E1E4D" w:rsidP="002E1E4D">
      <w:pPr>
        <w:ind w:firstLine="540"/>
        <w:jc w:val="both"/>
        <w:rPr>
          <w:sz w:val="28"/>
          <w:szCs w:val="28"/>
        </w:rPr>
      </w:pPr>
      <w:r w:rsidRPr="004F240D">
        <w:rPr>
          <w:b/>
          <w:sz w:val="28"/>
          <w:szCs w:val="28"/>
        </w:rPr>
        <w:t>Акваріум</w:t>
      </w:r>
      <w:r w:rsidRPr="007636ED">
        <w:rPr>
          <w:sz w:val="28"/>
          <w:szCs w:val="28"/>
        </w:rPr>
        <w:t xml:space="preserve"> — група розбивається на підгрупи, в кожному з яких входять студенти різного рівня знань. Після опрацювання необхідної інформації, наприклад теми </w:t>
      </w:r>
      <w:proofErr w:type="spellStart"/>
      <w:r w:rsidRPr="007636ED">
        <w:rPr>
          <w:sz w:val="28"/>
          <w:szCs w:val="28"/>
        </w:rPr>
        <w:t>“Застосування</w:t>
      </w:r>
      <w:proofErr w:type="spellEnd"/>
      <w:r w:rsidRPr="007636ED">
        <w:rPr>
          <w:sz w:val="28"/>
          <w:szCs w:val="28"/>
        </w:rPr>
        <w:t xml:space="preserve"> похідної для дослідження функції на </w:t>
      </w:r>
      <w:proofErr w:type="spellStart"/>
      <w:r w:rsidRPr="007636ED">
        <w:rPr>
          <w:sz w:val="28"/>
          <w:szCs w:val="28"/>
        </w:rPr>
        <w:t>екстремум”</w:t>
      </w:r>
      <w:proofErr w:type="spellEnd"/>
      <w:r w:rsidRPr="007636ED">
        <w:rPr>
          <w:sz w:val="28"/>
          <w:szCs w:val="28"/>
        </w:rPr>
        <w:t xml:space="preserve">, одна з груп починає на конкретному прикладі обговорення, </w:t>
      </w:r>
      <w:r w:rsidRPr="00620EE9">
        <w:rPr>
          <w:sz w:val="28"/>
          <w:szCs w:val="28"/>
        </w:rPr>
        <w:t>використовуючи метод дискусії, всі інші слухають. Після закінчення обговорення, студенти не з задіяних груп висловлюють свою думку щодо наведених міркувань. До кінця заняття групи міняються місцями.</w:t>
      </w:r>
    </w:p>
    <w:p w:rsidR="002E1E4D" w:rsidRDefault="002E1E4D" w:rsidP="002E1E4D">
      <w:pPr>
        <w:ind w:right="279" w:firstLine="540"/>
        <w:jc w:val="both"/>
        <w:rPr>
          <w:sz w:val="28"/>
          <w:szCs w:val="28"/>
        </w:rPr>
      </w:pPr>
      <w:r w:rsidRPr="004F240D">
        <w:rPr>
          <w:b/>
          <w:sz w:val="28"/>
          <w:szCs w:val="28"/>
        </w:rPr>
        <w:t>Навчаючись учусь</w:t>
      </w:r>
      <w:r w:rsidRPr="00620EE9">
        <w:rPr>
          <w:sz w:val="28"/>
          <w:szCs w:val="28"/>
        </w:rPr>
        <w:t xml:space="preserve"> — після того як названо тему та мету заняття студентам роздаються картки з завданнями, їм треба ознайомитись з</w:t>
      </w:r>
      <w:r>
        <w:rPr>
          <w:sz w:val="28"/>
          <w:szCs w:val="28"/>
        </w:rPr>
        <w:t xml:space="preserve"> інформацією, що міститься на картці, наприклад при вивченні теми </w:t>
      </w:r>
      <w:proofErr w:type="spellStart"/>
      <w:r w:rsidRPr="008048D7">
        <w:rPr>
          <w:sz w:val="28"/>
          <w:szCs w:val="28"/>
        </w:rPr>
        <w:t>“</w:t>
      </w:r>
      <w:r>
        <w:rPr>
          <w:sz w:val="28"/>
          <w:szCs w:val="28"/>
        </w:rPr>
        <w:t>Взаємне</w:t>
      </w:r>
      <w:proofErr w:type="spellEnd"/>
      <w:r>
        <w:rPr>
          <w:sz w:val="28"/>
          <w:szCs w:val="28"/>
        </w:rPr>
        <w:t xml:space="preserve"> розміщення прямих та площин в </w:t>
      </w:r>
      <w:proofErr w:type="spellStart"/>
      <w:r>
        <w:rPr>
          <w:sz w:val="28"/>
          <w:szCs w:val="28"/>
        </w:rPr>
        <w:t>просторі</w:t>
      </w:r>
      <w:r w:rsidRPr="008048D7">
        <w:rPr>
          <w:sz w:val="28"/>
          <w:szCs w:val="28"/>
        </w:rPr>
        <w:t>”</w:t>
      </w:r>
      <w:proofErr w:type="spellEnd"/>
      <w:r>
        <w:rPr>
          <w:sz w:val="28"/>
          <w:szCs w:val="28"/>
        </w:rPr>
        <w:t>. Згодом необхідно ознайомити зі своєю інформацією одногрупників.</w:t>
      </w:r>
    </w:p>
    <w:p w:rsidR="002E1E4D" w:rsidRDefault="002E1E4D" w:rsidP="002E1E4D">
      <w:pPr>
        <w:ind w:right="279" w:firstLine="540"/>
        <w:jc w:val="both"/>
        <w:rPr>
          <w:sz w:val="28"/>
          <w:szCs w:val="28"/>
        </w:rPr>
      </w:pPr>
      <w:r w:rsidRPr="004F240D">
        <w:rPr>
          <w:b/>
          <w:sz w:val="28"/>
          <w:szCs w:val="28"/>
        </w:rPr>
        <w:t>Крісло автора</w:t>
      </w:r>
      <w:r>
        <w:rPr>
          <w:sz w:val="28"/>
          <w:szCs w:val="28"/>
        </w:rPr>
        <w:t xml:space="preserve"> — дозволяє підвищити рівень самооцінки студента. Вимагає від студента підготовки відповідної теми, наприклад</w:t>
      </w:r>
      <w:r w:rsidRPr="008048D7">
        <w:rPr>
          <w:sz w:val="28"/>
          <w:szCs w:val="28"/>
        </w:rPr>
        <w:t xml:space="preserve"> </w:t>
      </w:r>
      <w:proofErr w:type="spellStart"/>
      <w:r w:rsidRPr="008048D7">
        <w:rPr>
          <w:sz w:val="28"/>
          <w:szCs w:val="28"/>
        </w:rPr>
        <w:t>“</w:t>
      </w:r>
      <w:r>
        <w:rPr>
          <w:sz w:val="28"/>
          <w:szCs w:val="28"/>
        </w:rPr>
        <w:t>Найбільше</w:t>
      </w:r>
      <w:proofErr w:type="spellEnd"/>
      <w:r>
        <w:rPr>
          <w:sz w:val="28"/>
          <w:szCs w:val="28"/>
        </w:rPr>
        <w:t xml:space="preserve"> та найменше значення функції на </w:t>
      </w:r>
      <w:proofErr w:type="spellStart"/>
      <w:r>
        <w:rPr>
          <w:sz w:val="28"/>
          <w:szCs w:val="28"/>
        </w:rPr>
        <w:t>відрізку</w:t>
      </w:r>
      <w:r w:rsidRPr="008048D7">
        <w:rPr>
          <w:sz w:val="28"/>
          <w:szCs w:val="28"/>
        </w:rPr>
        <w:t>”</w:t>
      </w:r>
      <w:proofErr w:type="spellEnd"/>
      <w:r>
        <w:rPr>
          <w:sz w:val="28"/>
          <w:szCs w:val="28"/>
        </w:rPr>
        <w:t>. Після чого ця тема подається групі при підтримці викладача.</w:t>
      </w:r>
    </w:p>
    <w:p w:rsidR="002E1E4D" w:rsidRPr="00AA5F9C" w:rsidRDefault="002E1E4D" w:rsidP="0014607E">
      <w:pPr>
        <w:shd w:val="clear" w:color="auto" w:fill="FFFFFF"/>
        <w:autoSpaceDE w:val="0"/>
        <w:autoSpaceDN w:val="0"/>
        <w:adjustRightInd w:val="0"/>
        <w:rPr>
          <w:rFonts w:ascii="Calibri" w:eastAsia="Calibri" w:hAnsi="Calibri" w:cs="Times New Roman"/>
          <w:sz w:val="28"/>
          <w:szCs w:val="28"/>
        </w:rPr>
      </w:pPr>
    </w:p>
    <w:p w:rsidR="00DF102B" w:rsidRPr="0002188F" w:rsidRDefault="00DF102B" w:rsidP="008D2EAC">
      <w:pPr>
        <w:pStyle w:val="a6"/>
        <w:ind w:left="851" w:right="934" w:firstLine="708"/>
        <w:jc w:val="center"/>
        <w:rPr>
          <w:rFonts w:ascii="Myriad Pro Cond" w:hAnsi="Myriad Pro Cond"/>
          <w:b/>
          <w:color w:val="FF0000"/>
          <w:sz w:val="72"/>
          <w:szCs w:val="72"/>
          <w:lang w:val="uk-UA"/>
        </w:rPr>
      </w:pPr>
    </w:p>
    <w:p w:rsidR="00DF102B" w:rsidRPr="0002188F" w:rsidRDefault="00DF102B" w:rsidP="008D2EAC">
      <w:pPr>
        <w:pStyle w:val="a6"/>
        <w:ind w:left="851" w:right="934" w:firstLine="708"/>
        <w:jc w:val="center"/>
        <w:rPr>
          <w:rFonts w:ascii="Myriad Pro Cond" w:hAnsi="Myriad Pro Cond"/>
          <w:b/>
          <w:color w:val="FF0000"/>
          <w:sz w:val="72"/>
          <w:szCs w:val="72"/>
          <w:lang w:val="uk-UA"/>
        </w:rPr>
      </w:pPr>
    </w:p>
    <w:p w:rsidR="0058776E" w:rsidRPr="00A01D03" w:rsidRDefault="0058776E" w:rsidP="00C663CD">
      <w:pPr>
        <w:pStyle w:val="a6"/>
        <w:ind w:left="993" w:right="651" w:firstLine="708"/>
        <w:rPr>
          <w:rFonts w:ascii="Myriad Pro Cond" w:hAnsi="Myriad Pro Cond"/>
          <w:b/>
          <w:spacing w:val="-1"/>
          <w:sz w:val="36"/>
          <w:szCs w:val="36"/>
          <w:lang w:val="en-US"/>
        </w:rPr>
      </w:pPr>
    </w:p>
    <w:p w:rsidR="0058776E" w:rsidRPr="00A01D03" w:rsidRDefault="0058776E" w:rsidP="00C663CD">
      <w:pPr>
        <w:pStyle w:val="a6"/>
        <w:ind w:left="993" w:right="651" w:firstLine="708"/>
        <w:rPr>
          <w:rFonts w:ascii="Myriad Pro Cond" w:hAnsi="Myriad Pro Cond"/>
          <w:b/>
          <w:spacing w:val="-1"/>
          <w:sz w:val="36"/>
          <w:szCs w:val="36"/>
          <w:lang w:val="en-US"/>
        </w:rPr>
      </w:pPr>
    </w:p>
    <w:p w:rsidR="0058776E" w:rsidRPr="00A01D03" w:rsidRDefault="0058776E" w:rsidP="00C663CD">
      <w:pPr>
        <w:pStyle w:val="a6"/>
        <w:ind w:left="993" w:right="651" w:firstLine="708"/>
        <w:rPr>
          <w:rFonts w:ascii="Myriad Pro Cond" w:hAnsi="Myriad Pro Cond"/>
          <w:b/>
          <w:spacing w:val="-1"/>
          <w:sz w:val="36"/>
          <w:szCs w:val="36"/>
          <w:lang w:val="en-US"/>
        </w:rPr>
      </w:pPr>
    </w:p>
    <w:p w:rsidR="0058776E" w:rsidRPr="00A01D03" w:rsidRDefault="0058776E" w:rsidP="00C663CD">
      <w:pPr>
        <w:pStyle w:val="a6"/>
        <w:ind w:left="993" w:right="651" w:firstLine="708"/>
        <w:rPr>
          <w:rFonts w:ascii="Myriad Pro Cond" w:hAnsi="Myriad Pro Cond"/>
          <w:b/>
          <w:spacing w:val="-1"/>
          <w:sz w:val="36"/>
          <w:szCs w:val="36"/>
          <w:lang w:val="en-US"/>
        </w:rPr>
      </w:pPr>
    </w:p>
    <w:p w:rsidR="00605994" w:rsidRPr="009C5B2C" w:rsidRDefault="00605994" w:rsidP="00E34582">
      <w:pPr>
        <w:pStyle w:val="a5"/>
        <w:rPr>
          <w:lang w:val="en-US"/>
        </w:rPr>
      </w:pPr>
    </w:p>
    <w:sectPr w:rsidR="00605994" w:rsidRPr="009C5B2C" w:rsidSect="006A6EA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85256"/>
    <w:multiLevelType w:val="hybridMultilevel"/>
    <w:tmpl w:val="C2FE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86631"/>
    <w:multiLevelType w:val="multilevel"/>
    <w:tmpl w:val="04190027"/>
    <w:lvl w:ilvl="0">
      <w:start w:val="1"/>
      <w:numFmt w:val="upperRoman"/>
      <w:pStyle w:val="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>
    <w:nsid w:val="36A22085"/>
    <w:multiLevelType w:val="hybridMultilevel"/>
    <w:tmpl w:val="A118A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6A6EA6"/>
    <w:rsid w:val="0001681F"/>
    <w:rsid w:val="0002188F"/>
    <w:rsid w:val="0014607E"/>
    <w:rsid w:val="001C3304"/>
    <w:rsid w:val="002E1E4D"/>
    <w:rsid w:val="002E2601"/>
    <w:rsid w:val="00310FED"/>
    <w:rsid w:val="0058776E"/>
    <w:rsid w:val="005E4448"/>
    <w:rsid w:val="00605994"/>
    <w:rsid w:val="00657B44"/>
    <w:rsid w:val="006A6EA6"/>
    <w:rsid w:val="00704122"/>
    <w:rsid w:val="008326E1"/>
    <w:rsid w:val="008D2EAC"/>
    <w:rsid w:val="009C5B2C"/>
    <w:rsid w:val="00A01D03"/>
    <w:rsid w:val="00AD1C87"/>
    <w:rsid w:val="00B60357"/>
    <w:rsid w:val="00C663CD"/>
    <w:rsid w:val="00D71002"/>
    <w:rsid w:val="00DD429A"/>
    <w:rsid w:val="00DF102B"/>
    <w:rsid w:val="00DF6767"/>
    <w:rsid w:val="00E25D9B"/>
    <w:rsid w:val="00E34582"/>
    <w:rsid w:val="00E5606C"/>
    <w:rsid w:val="00EB4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994"/>
  </w:style>
  <w:style w:type="paragraph" w:styleId="1">
    <w:name w:val="heading 1"/>
    <w:basedOn w:val="a"/>
    <w:next w:val="a"/>
    <w:link w:val="10"/>
    <w:qFormat/>
    <w:rsid w:val="0014607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qFormat/>
    <w:rsid w:val="0014607E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14607E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14607E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14607E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14607E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14607E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14607E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14607E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E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A6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No Spacing"/>
    <w:link w:val="a7"/>
    <w:uiPriority w:val="1"/>
    <w:qFormat/>
    <w:rsid w:val="00E5606C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character" w:customStyle="1" w:styleId="a7">
    <w:name w:val="Без интервала Знак"/>
    <w:basedOn w:val="a0"/>
    <w:link w:val="a6"/>
    <w:uiPriority w:val="1"/>
    <w:rsid w:val="00E5606C"/>
    <w:rPr>
      <w:rFonts w:ascii="Calibri" w:eastAsia="Times New Roman" w:hAnsi="Calibri" w:cs="Times New Roman"/>
      <w:lang w:val="ru-RU"/>
    </w:rPr>
  </w:style>
  <w:style w:type="character" w:customStyle="1" w:styleId="10">
    <w:name w:val="Заголовок 1 Знак"/>
    <w:basedOn w:val="a0"/>
    <w:link w:val="1"/>
    <w:rsid w:val="0014607E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rsid w:val="0014607E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14607E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14607E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14607E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14607E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14607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sid w:val="0014607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14607E"/>
    <w:rPr>
      <w:rFonts w:ascii="Arial" w:eastAsia="Times New Roman" w:hAnsi="Arial" w:cs="Arial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918</Words>
  <Characters>5239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ira</cp:lastModifiedBy>
  <cp:revision>3</cp:revision>
  <cp:lastPrinted>2011-11-06T13:48:00Z</cp:lastPrinted>
  <dcterms:created xsi:type="dcterms:W3CDTF">2014-02-10T17:31:00Z</dcterms:created>
  <dcterms:modified xsi:type="dcterms:W3CDTF">2014-02-10T17:32:00Z</dcterms:modified>
</cp:coreProperties>
</file>